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53F" w:rsidRDefault="0063053F" w:rsidP="0063053F">
      <w:pPr>
        <w:rPr>
          <w:rFonts w:eastAsia="仿宋_GB2312" w:hint="eastAsia"/>
          <w:kern w:val="0"/>
          <w:sz w:val="32"/>
          <w:u w:color="000000"/>
        </w:rPr>
      </w:pPr>
      <w:r>
        <w:rPr>
          <w:rFonts w:ascii="黑体" w:eastAsia="黑体" w:hAnsi="黑体" w:hint="eastAsia"/>
          <w:kern w:val="0"/>
          <w:sz w:val="32"/>
          <w:u w:color="000000"/>
        </w:rPr>
        <w:t>附件</w:t>
      </w:r>
    </w:p>
    <w:p w:rsidR="0063053F" w:rsidRDefault="0063053F" w:rsidP="0063053F">
      <w:pPr>
        <w:jc w:val="center"/>
        <w:rPr>
          <w:rFonts w:eastAsia="仿宋_GB2312" w:hint="eastAsia"/>
          <w:kern w:val="0"/>
          <w:sz w:val="32"/>
          <w:u w:color="000000"/>
        </w:rPr>
      </w:pPr>
    </w:p>
    <w:p w:rsidR="0063053F" w:rsidRDefault="0063053F" w:rsidP="0063053F">
      <w:pPr>
        <w:jc w:val="center"/>
        <w:rPr>
          <w:rFonts w:ascii="方正小标宋_GBK" w:eastAsia="方正小标宋_GBK" w:hAnsi="方正小标宋_GBK" w:hint="eastAsia"/>
          <w:b/>
          <w:sz w:val="44"/>
        </w:rPr>
      </w:pPr>
      <w:r>
        <w:rPr>
          <w:rFonts w:ascii="方正小标宋_GBK" w:eastAsia="方正小标宋_GBK" w:hAnsi="方正小标宋_GBK" w:hint="eastAsia"/>
          <w:b/>
          <w:sz w:val="44"/>
        </w:rPr>
        <w:t>2017年交通行业研发中心和重点实验室拟认定名单</w:t>
      </w:r>
    </w:p>
    <w:p w:rsidR="0063053F" w:rsidRDefault="0063053F" w:rsidP="0063053F">
      <w:pPr>
        <w:jc w:val="center"/>
        <w:rPr>
          <w:rFonts w:eastAsia="等线" w:cs="宋体" w:hint="eastAsia"/>
          <w:color w:val="000000"/>
          <w:kern w:val="0"/>
          <w:sz w:val="44"/>
          <w:szCs w:val="44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32"/>
          <w:szCs w:val="44"/>
        </w:rPr>
        <w:t>（一）行业研发中心</w:t>
      </w:r>
    </w:p>
    <w:tbl>
      <w:tblPr>
        <w:tblW w:w="0" w:type="auto"/>
        <w:tblLayout w:type="fixed"/>
        <w:tblLook w:val="0000"/>
      </w:tblPr>
      <w:tblGrid>
        <w:gridCol w:w="1032"/>
        <w:gridCol w:w="2346"/>
        <w:gridCol w:w="3446"/>
        <w:gridCol w:w="21"/>
        <w:gridCol w:w="5073"/>
        <w:gridCol w:w="2243"/>
        <w:gridCol w:w="13"/>
      </w:tblGrid>
      <w:tr w:rsidR="0063053F" w:rsidTr="00254E76">
        <w:trPr>
          <w:trHeight w:val="712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  <w:t>序号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  <w:t>研发方向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  <w:t>拟认定单位</w:t>
            </w:r>
          </w:p>
        </w:tc>
        <w:tc>
          <w:tcPr>
            <w:tcW w:w="5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  <w:t>参加单位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32"/>
                <w:szCs w:val="28"/>
              </w:rPr>
              <w:t>推荐单位</w:t>
            </w:r>
          </w:p>
        </w:tc>
      </w:tr>
      <w:tr w:rsidR="0063053F" w:rsidTr="00254E76">
        <w:trPr>
          <w:trHeight w:val="567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综合交通运输大数据处理及应用技术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中路高科交通科技集团有限公司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综合交通出行大数据开放云平台联席会议，交通运输部规划研究院，清华大学交通研究所，深圳市城市规划设计研究中心有限公司，交通运输部水运科学研究院，北京信邦盛科科技有限公司，北京百度网讯科技有限公司，北京同方软件股份有限公司，北京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中交国通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智能交通系统技术有限公司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交通运输部公路科学研究院</w:t>
            </w:r>
          </w:p>
        </w:tc>
      </w:tr>
      <w:tr w:rsidR="0063053F" w:rsidTr="00254E76">
        <w:trPr>
          <w:trHeight w:val="567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北京国交信通科技发展有限公司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中国交通通信信息中心</w:t>
            </w:r>
          </w:p>
        </w:tc>
      </w:tr>
      <w:tr w:rsidR="0063053F" w:rsidTr="00254E76">
        <w:trPr>
          <w:trHeight w:val="567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中国交通信息中心有限公司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中国公路工程咨询集团有限公司，贵州黔通智联科技产业发展有限公司，北京恒华伟业科技股份有限公司，中交资产管理有限公司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交集团</w:t>
            </w:r>
            <w:proofErr w:type="gramEnd"/>
          </w:p>
        </w:tc>
      </w:tr>
      <w:tr w:rsidR="0063053F" w:rsidTr="00254E76">
        <w:trPr>
          <w:trHeight w:val="567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苏交科集团股份有限公司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设设计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集团股份有限公司，江苏省港口集团有限公司，江苏交科能源科技发展有限公司，东南大学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江苏省交通运输厅</w:t>
            </w:r>
          </w:p>
        </w:tc>
      </w:tr>
      <w:tr w:rsidR="0063053F" w:rsidTr="00254E76">
        <w:trPr>
          <w:trHeight w:val="567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2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北京易华录信息技术股份有限公司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交通运输部规划研究院，北京交通大学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北京市交通委员会</w:t>
            </w:r>
          </w:p>
        </w:tc>
      </w:tr>
      <w:tr w:rsidR="0063053F" w:rsidTr="00254E76">
        <w:trPr>
          <w:trHeight w:val="567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3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交通运输网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络安全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技术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梆梆安全（北京洋浦伟业科技发展有限公司）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北京市交通委员会</w:t>
            </w:r>
          </w:p>
        </w:tc>
      </w:tr>
      <w:tr w:rsidR="0063053F" w:rsidTr="00254E76">
        <w:trPr>
          <w:trHeight w:val="567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交通运输信息安全中心有限公司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中电长城国际系统应用有限公司，公安部第一研究所，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360</w:t>
            </w: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企业安全集团，同济大学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中国交通通信信息中心</w:t>
            </w:r>
          </w:p>
        </w:tc>
      </w:tr>
      <w:tr w:rsidR="0063053F" w:rsidTr="00254E76">
        <w:trPr>
          <w:trHeight w:val="567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北京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中交国通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智能交通系统技术有限公司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国家计算机网络与信息安全管理中心，北京电子科技学院，北京航空航天大学，北京匡恩网络科技有限公司，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恒安嘉新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科技股份公司，北京启明星辰信息安全技术有限公司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交通运输部公路科学研究院</w:t>
            </w:r>
          </w:p>
        </w:tc>
      </w:tr>
      <w:tr w:rsidR="0063053F" w:rsidTr="00254E76">
        <w:trPr>
          <w:trHeight w:val="567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中国交通信息中心有限公司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北京邮电大学，北京奇虎科技有限公司，北京启明星辰安全技术有限公司，北京数字认证股份有限公司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交集团</w:t>
            </w:r>
            <w:proofErr w:type="gramEnd"/>
          </w:p>
        </w:tc>
      </w:tr>
      <w:tr w:rsidR="0063053F" w:rsidTr="00254E76">
        <w:trPr>
          <w:trHeight w:val="94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船舶与港口节能减排、污染防治技术及装备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上海国际港务（集团）股份有限公司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上海海事大学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上海市交通委员会</w:t>
            </w:r>
          </w:p>
        </w:tc>
      </w:tr>
      <w:tr w:rsidR="0063053F" w:rsidTr="00254E76">
        <w:trPr>
          <w:trHeight w:val="106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34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公路建设与养护技术、材料及装备</w:t>
            </w:r>
          </w:p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四川省交通运输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厅公路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规划勘察设计研究院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四川公路桥梁建设集团有限公司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四川省交通运输厅</w:t>
            </w:r>
          </w:p>
        </w:tc>
      </w:tr>
      <w:tr w:rsidR="0063053F" w:rsidTr="00254E76">
        <w:trPr>
          <w:trHeight w:val="66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3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河南省交通规划设计院股份有限公司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河南万里路桥集团股份有限公司，郑州大学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河南省交通运输厅</w:t>
            </w:r>
          </w:p>
        </w:tc>
      </w:tr>
      <w:tr w:rsidR="0063053F" w:rsidTr="00254E76">
        <w:trPr>
          <w:trHeight w:val="9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3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河北省交通规划设计院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北京市政路桥建材集团有限公司，中铁山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桥集团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有限公司，同济大学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河北省交通运输厅</w:t>
            </w:r>
          </w:p>
        </w:tc>
      </w:tr>
      <w:tr w:rsidR="0063053F" w:rsidTr="00254E76">
        <w:trPr>
          <w:trHeight w:val="567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34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甘肃路桥建设集团有限公司</w:t>
            </w:r>
          </w:p>
        </w:tc>
        <w:tc>
          <w:tcPr>
            <w:tcW w:w="5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甘肃省交通运输厅</w:t>
            </w:r>
          </w:p>
        </w:tc>
      </w:tr>
      <w:tr w:rsidR="0063053F" w:rsidTr="00254E76">
        <w:trPr>
          <w:trHeight w:val="567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中国公路工程咨询集团有限公司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英达公路再生科技有限公司，中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交西筑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，北京市道路工程质量监督站，哈尔滨工业大学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交集团</w:t>
            </w:r>
            <w:proofErr w:type="gramEnd"/>
          </w:p>
        </w:tc>
      </w:tr>
      <w:tr w:rsidR="0063053F" w:rsidTr="00254E76">
        <w:trPr>
          <w:trHeight w:val="567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湖北省交通投资集团有限公司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武汉理工大学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湖北省交通运输厅</w:t>
            </w:r>
          </w:p>
        </w:tc>
      </w:tr>
      <w:tr w:rsidR="0063053F" w:rsidTr="00254E76">
        <w:trPr>
          <w:trHeight w:val="567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徐工集团工程机械股份有限公司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苏交科集团股份有限公司，江苏省产业技术研究院道路工程技术与装备研究所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江苏省交通运输厅</w:t>
            </w:r>
          </w:p>
        </w:tc>
      </w:tr>
      <w:tr w:rsidR="0063053F" w:rsidTr="00254E76">
        <w:trPr>
          <w:trHeight w:val="567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交通基础设施智能制造技术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中交第二航务工程局有限公司</w:t>
            </w:r>
          </w:p>
        </w:tc>
        <w:tc>
          <w:tcPr>
            <w:tcW w:w="5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中交公路规划设计院有限公司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交集团</w:t>
            </w:r>
            <w:proofErr w:type="gramEnd"/>
          </w:p>
        </w:tc>
      </w:tr>
      <w:tr w:rsidR="0063053F" w:rsidTr="00254E76">
        <w:trPr>
          <w:trHeight w:val="567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中路高科交通科技集团有限公司</w:t>
            </w:r>
          </w:p>
        </w:tc>
        <w:tc>
          <w:tcPr>
            <w:tcW w:w="5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温州市交通投资集团有限公司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交通运输部公路科学研究院</w:t>
            </w:r>
          </w:p>
        </w:tc>
      </w:tr>
      <w:tr w:rsidR="0063053F" w:rsidTr="00254E76">
        <w:trPr>
          <w:trHeight w:val="567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深圳市市政设计研究院有限公司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广东省交通运输厅</w:t>
            </w:r>
          </w:p>
        </w:tc>
      </w:tr>
      <w:tr w:rsidR="0063053F" w:rsidTr="00254E76">
        <w:trPr>
          <w:trHeight w:val="567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24"/>
                <w:szCs w:val="24"/>
              </w:rPr>
              <w:t>安徽省交通控股集团有限公司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安徽省交通运输厅</w:t>
            </w:r>
          </w:p>
        </w:tc>
      </w:tr>
      <w:tr w:rsidR="0063053F" w:rsidTr="00254E76">
        <w:trPr>
          <w:trHeight w:val="282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现代物流技术及装备</w:t>
            </w:r>
          </w:p>
        </w:tc>
        <w:tc>
          <w:tcPr>
            <w:tcW w:w="346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中车长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江车辆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有限公司</w:t>
            </w:r>
          </w:p>
        </w:tc>
        <w:tc>
          <w:tcPr>
            <w:tcW w:w="507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中国铁道科学研究院，中国中铁二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院集团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有限公司，株洲中车时代电气股份有限公司，湖北江山重工有限公司</w:t>
            </w:r>
          </w:p>
        </w:tc>
        <w:tc>
          <w:tcPr>
            <w:tcW w:w="225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中国中车股份有限公司</w:t>
            </w:r>
          </w:p>
        </w:tc>
      </w:tr>
      <w:tr w:rsidR="0063053F" w:rsidTr="00254E76">
        <w:trPr>
          <w:trHeight w:val="282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346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城市轨道交通运营安全管理技术及装备</w:t>
            </w:r>
          </w:p>
        </w:tc>
        <w:tc>
          <w:tcPr>
            <w:tcW w:w="346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郑州捷安高科股份有限公司</w:t>
            </w:r>
          </w:p>
        </w:tc>
        <w:tc>
          <w:tcPr>
            <w:tcW w:w="507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郑州市轨道交通有限公司，河南省交通科学技术研究院有限公司，兰州交通大学，上海工程技术大学，浙江师范大学</w:t>
            </w:r>
          </w:p>
        </w:tc>
        <w:tc>
          <w:tcPr>
            <w:tcW w:w="225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河南省交通运输厅</w:t>
            </w:r>
          </w:p>
        </w:tc>
      </w:tr>
      <w:tr w:rsidR="0063053F" w:rsidTr="00254E76">
        <w:trPr>
          <w:trHeight w:val="282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交科院科技集团有限公司</w:t>
            </w:r>
          </w:p>
        </w:tc>
        <w:tc>
          <w:tcPr>
            <w:tcW w:w="5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广州地铁集团有限公司，北京交通大学，北京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锦鸿希电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信息技术有限公司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交通运输部科学研究院</w:t>
            </w:r>
          </w:p>
        </w:tc>
      </w:tr>
      <w:tr w:rsidR="0063053F" w:rsidTr="00254E76">
        <w:trPr>
          <w:trHeight w:val="282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智能车路协同关键技术及装备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深圳市</w:t>
            </w:r>
            <w:proofErr w:type="gramStart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金溢科技</w:t>
            </w:r>
            <w:proofErr w:type="gramEnd"/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股份有限公司</w:t>
            </w:r>
          </w:p>
        </w:tc>
        <w:tc>
          <w:tcPr>
            <w:tcW w:w="5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交通运输部公路科学研究院，广东省交通集团有限公司，同济大学，清华大学深圳研究生院，北京汽车研究总院有限公司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/>
                <w:kern w:val="0"/>
                <w:sz w:val="24"/>
                <w:szCs w:val="24"/>
              </w:rPr>
              <w:t>广东省交通运输厅</w:t>
            </w:r>
          </w:p>
        </w:tc>
      </w:tr>
      <w:tr w:rsidR="0063053F" w:rsidTr="00254E76">
        <w:trPr>
          <w:trHeight w:val="282"/>
        </w:trPr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34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建筑信息模型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lastRenderedPageBreak/>
              <w:t>（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）技术应用</w:t>
            </w:r>
          </w:p>
        </w:tc>
        <w:tc>
          <w:tcPr>
            <w:tcW w:w="346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lastRenderedPageBreak/>
              <w:t>中路高科交通科技集团有限公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lastRenderedPageBreak/>
              <w:t>司</w:t>
            </w:r>
          </w:p>
        </w:tc>
        <w:tc>
          <w:tcPr>
            <w:tcW w:w="507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lastRenderedPageBreak/>
              <w:t>北京公科桥梁技术有限公司，安徽省交通控股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lastRenderedPageBreak/>
              <w:t>集团有限公司，安徽省公路管理局，江苏高速公路工程养护技术有限公司，深中通道管理中心，齐鲁交通发展集团有限公司，南京市公共工程建设中心，温州市交通投资集团有限公司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lastRenderedPageBreak/>
              <w:t>交通运输部公路科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lastRenderedPageBreak/>
              <w:t>学研究院</w:t>
            </w:r>
          </w:p>
        </w:tc>
      </w:tr>
      <w:tr w:rsidR="0063053F" w:rsidTr="00254E76">
        <w:trPr>
          <w:gridAfter w:val="1"/>
          <w:wAfter w:w="13" w:type="dxa"/>
          <w:trHeight w:val="282"/>
        </w:trPr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四川省交通运输厅交通勘察设计研究院</w:t>
            </w:r>
          </w:p>
        </w:tc>
        <w:tc>
          <w:tcPr>
            <w:tcW w:w="507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西南交通大学，电子科技大学，四川高速公路建设开发总公司，四川省交通运输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厅公路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规划勘察设计研究院，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绵阳天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眼激光科技有限公司，北京华创汇翔科技有限公司，北京麦格天宝科技股份有限公司，四川建华软件有限公司</w:t>
            </w:r>
          </w:p>
        </w:tc>
        <w:tc>
          <w:tcPr>
            <w:tcW w:w="22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四川省交通运输厅</w:t>
            </w:r>
          </w:p>
        </w:tc>
      </w:tr>
      <w:tr w:rsidR="0063053F" w:rsidTr="00254E76">
        <w:trPr>
          <w:gridAfter w:val="1"/>
          <w:wAfter w:w="13" w:type="dxa"/>
          <w:trHeight w:val="282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中国交通建设股份有限公司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053F" w:rsidRDefault="0063053F" w:rsidP="00254E7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国交建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技术应用研究中心，中交第二航务工程勘察设计院有限公司，中交第二公路勘察设计院有限公司，中交第二航务工程局有限公司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交集团</w:t>
            </w:r>
            <w:proofErr w:type="gramEnd"/>
          </w:p>
        </w:tc>
      </w:tr>
      <w:tr w:rsidR="0063053F" w:rsidTr="00254E76">
        <w:trPr>
          <w:gridAfter w:val="1"/>
          <w:wAfter w:w="13" w:type="dxa"/>
          <w:trHeight w:val="282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深圳高速工程顾问有限公司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053F" w:rsidRDefault="0063053F" w:rsidP="00254E7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中国测绘科学研究院，哈尔滨工业大学，长安大学，同济大学，中铁大桥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局集团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有限公司，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Bentley,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阿里云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广东省交通运输厅</w:t>
            </w:r>
          </w:p>
        </w:tc>
      </w:tr>
      <w:tr w:rsidR="0063053F" w:rsidTr="00254E76">
        <w:trPr>
          <w:gridAfter w:val="1"/>
          <w:wAfter w:w="13" w:type="dxa"/>
          <w:trHeight w:val="282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云南省交通规划设计研究院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上海同豪土木工程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咨询有限公司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云南省交通运输厅</w:t>
            </w:r>
          </w:p>
        </w:tc>
      </w:tr>
    </w:tbl>
    <w:p w:rsidR="0063053F" w:rsidRDefault="0063053F" w:rsidP="0063053F">
      <w:pPr>
        <w:widowControl/>
        <w:ind w:right="1120"/>
        <w:jc w:val="left"/>
        <w:rPr>
          <w:rFonts w:cs="宋体"/>
          <w:color w:val="000000"/>
          <w:kern w:val="0"/>
          <w:sz w:val="44"/>
          <w:szCs w:val="44"/>
        </w:rPr>
      </w:pPr>
    </w:p>
    <w:p w:rsidR="0063053F" w:rsidRDefault="0063053F" w:rsidP="0063053F">
      <w:pPr>
        <w:widowControl/>
        <w:ind w:right="1120"/>
        <w:jc w:val="left"/>
        <w:rPr>
          <w:rFonts w:cs="宋体"/>
          <w:color w:val="000000"/>
          <w:kern w:val="0"/>
          <w:sz w:val="44"/>
          <w:szCs w:val="44"/>
        </w:rPr>
      </w:pPr>
    </w:p>
    <w:p w:rsidR="0063053F" w:rsidRDefault="0063053F" w:rsidP="0063053F">
      <w:pPr>
        <w:widowControl/>
        <w:ind w:right="1120"/>
        <w:jc w:val="left"/>
        <w:rPr>
          <w:rFonts w:cs="宋体"/>
          <w:color w:val="000000"/>
          <w:kern w:val="0"/>
          <w:sz w:val="44"/>
          <w:szCs w:val="44"/>
        </w:rPr>
      </w:pPr>
    </w:p>
    <w:p w:rsidR="0063053F" w:rsidRDefault="0063053F" w:rsidP="0063053F">
      <w:pPr>
        <w:widowControl/>
        <w:ind w:right="1120"/>
        <w:jc w:val="left"/>
        <w:rPr>
          <w:rFonts w:cs="宋体"/>
          <w:color w:val="000000"/>
          <w:kern w:val="0"/>
          <w:sz w:val="44"/>
          <w:szCs w:val="44"/>
        </w:rPr>
      </w:pPr>
    </w:p>
    <w:p w:rsidR="0063053F" w:rsidRDefault="0063053F" w:rsidP="0063053F">
      <w:pPr>
        <w:jc w:val="center"/>
        <w:rPr>
          <w:rFonts w:eastAsia="等线" w:cs="宋体" w:hint="eastAsia"/>
          <w:color w:val="000000"/>
          <w:kern w:val="0"/>
          <w:sz w:val="44"/>
          <w:szCs w:val="44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32"/>
          <w:szCs w:val="44"/>
        </w:rPr>
        <w:lastRenderedPageBreak/>
        <w:t>（二）重点实验室</w:t>
      </w:r>
    </w:p>
    <w:tbl>
      <w:tblPr>
        <w:tblW w:w="0" w:type="auto"/>
        <w:tblLayout w:type="fixed"/>
        <w:tblLook w:val="0000"/>
      </w:tblPr>
      <w:tblGrid>
        <w:gridCol w:w="1313"/>
        <w:gridCol w:w="4884"/>
        <w:gridCol w:w="5200"/>
        <w:gridCol w:w="2777"/>
      </w:tblGrid>
      <w:tr w:rsidR="0063053F" w:rsidTr="00254E76">
        <w:trPr>
          <w:trHeight w:val="300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4"/>
              </w:rPr>
              <w:t>序号</w:t>
            </w:r>
          </w:p>
        </w:tc>
        <w:tc>
          <w:tcPr>
            <w:tcW w:w="4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4"/>
              </w:rPr>
              <w:t>研发</w:t>
            </w: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4"/>
              </w:rPr>
              <w:t>方向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4"/>
              </w:rPr>
              <w:t>拟认定</w:t>
            </w: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4"/>
              </w:rPr>
              <w:t>单位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4"/>
              </w:rPr>
              <w:t>推荐单位</w:t>
            </w:r>
          </w:p>
        </w:tc>
      </w:tr>
      <w:tr w:rsidR="0063053F" w:rsidTr="00254E76">
        <w:trPr>
          <w:trHeight w:val="300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8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综合交通运输大数据应用技术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交通运输部科学研究院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交通运输部科学研究院</w:t>
            </w:r>
          </w:p>
        </w:tc>
      </w:tr>
      <w:tr w:rsidR="0063053F" w:rsidTr="00254E76">
        <w:trPr>
          <w:trHeight w:val="300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8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北京交通大学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53F" w:rsidRDefault="0063053F" w:rsidP="00254E76">
            <w:pPr>
              <w:widowControl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北京市交通委员会</w:t>
            </w:r>
          </w:p>
        </w:tc>
      </w:tr>
    </w:tbl>
    <w:p w:rsidR="0063053F" w:rsidRDefault="0063053F" w:rsidP="0063053F">
      <w:pPr>
        <w:jc w:val="center"/>
        <w:rPr>
          <w:rFonts w:eastAsia="仿宋_GB2312" w:hint="eastAsia"/>
          <w:kern w:val="0"/>
          <w:sz w:val="32"/>
          <w:u w:color="000000"/>
        </w:rPr>
      </w:pPr>
    </w:p>
    <w:p w:rsidR="0063053F" w:rsidRDefault="0063053F" w:rsidP="0063053F">
      <w:pPr>
        <w:rPr>
          <w:rFonts w:ascii="仿宋_GB2312" w:eastAsia="仿宋_GB2312" w:hAnsi="仿宋_GB2312" w:hint="eastAsia"/>
          <w:kern w:val="0"/>
          <w:sz w:val="32"/>
          <w:u w:color="000000"/>
        </w:rPr>
      </w:pPr>
    </w:p>
    <w:p w:rsidR="00015C31" w:rsidRDefault="00015C31"/>
    <w:sectPr w:rsidR="00015C31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2A8" w:rsidRDefault="000B52A8" w:rsidP="0063053F">
      <w:r>
        <w:separator/>
      </w:r>
    </w:p>
  </w:endnote>
  <w:endnote w:type="continuationSeparator" w:id="0">
    <w:p w:rsidR="000B52A8" w:rsidRDefault="000B52A8" w:rsidP="00630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2A8" w:rsidRDefault="000B52A8" w:rsidP="0063053F">
      <w:r>
        <w:separator/>
      </w:r>
    </w:p>
  </w:footnote>
  <w:footnote w:type="continuationSeparator" w:id="0">
    <w:p w:rsidR="000B52A8" w:rsidRDefault="000B52A8" w:rsidP="006305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053F"/>
    <w:rsid w:val="00015C31"/>
    <w:rsid w:val="000B52A8"/>
    <w:rsid w:val="0063053F"/>
    <w:rsid w:val="00922D30"/>
    <w:rsid w:val="009E2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semiHidden/>
    <w:unhideWhenUsed/>
    <w:rsid w:val="009E29FB"/>
    <w:rPr>
      <w:rFonts w:asciiTheme="minorHAnsi" w:eastAsiaTheme="minorEastAsia" w:hAnsiTheme="minorHAnsi" w:cstheme="minorBidi"/>
      <w:sz w:val="32"/>
      <w:szCs w:val="22"/>
    </w:rPr>
  </w:style>
  <w:style w:type="paragraph" w:styleId="2">
    <w:name w:val="toc 2"/>
    <w:basedOn w:val="a"/>
    <w:next w:val="a"/>
    <w:autoRedefine/>
    <w:uiPriority w:val="39"/>
    <w:semiHidden/>
    <w:unhideWhenUsed/>
    <w:rsid w:val="009E29FB"/>
    <w:pPr>
      <w:ind w:leftChars="200" w:left="420"/>
    </w:pPr>
    <w:rPr>
      <w:rFonts w:asciiTheme="minorHAnsi" w:eastAsiaTheme="minorEastAsia" w:hAnsiTheme="minorHAnsi" w:cstheme="minorBidi"/>
      <w:sz w:val="28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9E29FB"/>
    <w:pPr>
      <w:ind w:leftChars="400" w:left="840"/>
      <w:jc w:val="left"/>
    </w:pPr>
    <w:rPr>
      <w:rFonts w:asciiTheme="minorHAnsi" w:eastAsiaTheme="minorEastAsia" w:hAnsiTheme="minorHAnsi" w:cstheme="minorBidi"/>
      <w:sz w:val="28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9E29FB"/>
    <w:pPr>
      <w:ind w:leftChars="600" w:left="1260"/>
      <w:jc w:val="left"/>
    </w:pPr>
    <w:rPr>
      <w:rFonts w:asciiTheme="minorHAnsi" w:eastAsiaTheme="minorEastAsia" w:hAnsiTheme="minorHAnsi" w:cstheme="minorBidi"/>
      <w:sz w:val="28"/>
      <w:szCs w:val="22"/>
    </w:rPr>
  </w:style>
  <w:style w:type="paragraph" w:styleId="a3">
    <w:name w:val="header"/>
    <w:basedOn w:val="a"/>
    <w:link w:val="Char"/>
    <w:uiPriority w:val="99"/>
    <w:semiHidden/>
    <w:unhideWhenUsed/>
    <w:rsid w:val="00630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05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05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0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clb</dc:creator>
  <cp:keywords/>
  <dc:description/>
  <cp:lastModifiedBy>clb</cp:lastModifiedBy>
  <cp:revision>2</cp:revision>
  <dcterms:created xsi:type="dcterms:W3CDTF">2017-10-18T08:50:00Z</dcterms:created>
  <dcterms:modified xsi:type="dcterms:W3CDTF">2017-10-18T08:50:00Z</dcterms:modified>
</cp:coreProperties>
</file>